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jc w:val="center"/>
        <w:textAlignment w:val="auto"/>
        <w:rPr>
          <w:rFonts w:hint="eastAsia" w:ascii="华文中宋" w:hAnsi="华文中宋" w:eastAsia="华文中宋"/>
          <w:b/>
          <w:color w:val="FF0000"/>
          <w:sz w:val="58"/>
          <w:szCs w:val="58"/>
        </w:rPr>
      </w:pPr>
      <w:r>
        <w:rPr>
          <w:rFonts w:hint="eastAsia" w:ascii="华文中宋" w:hAnsi="华文中宋" w:eastAsia="华文中宋"/>
          <w:b/>
          <w:color w:val="FF0000"/>
          <w:sz w:val="58"/>
          <w:szCs w:val="58"/>
        </w:rPr>
        <w:t>辽 宁 理 工 学 院 创 新 创 业 学 院 文 件</w:t>
      </w:r>
    </w:p>
    <w:p>
      <w:pPr>
        <w:keepNext w:val="0"/>
        <w:keepLines w:val="0"/>
        <w:pageBreakBefore w:val="0"/>
        <w:kinsoku/>
        <w:wordWrap/>
        <w:overflowPunct/>
        <w:topLinePunct w:val="0"/>
        <w:bidi w:val="0"/>
        <w:adjustRightInd/>
        <w:snapToGrid/>
        <w:ind w:firstLine="640" w:firstLineChars="200"/>
        <w:textAlignment w:val="auto"/>
        <w:rPr>
          <w:rFonts w:hint="eastAsia" w:ascii="仿宋_GB2312" w:eastAsia="仿宋_GB2312"/>
          <w:sz w:val="32"/>
        </w:rPr>
      </w:pPr>
    </w:p>
    <w:p>
      <w:pPr>
        <w:keepNext w:val="0"/>
        <w:keepLines w:val="0"/>
        <w:pageBreakBefore w:val="0"/>
        <w:kinsoku/>
        <w:wordWrap/>
        <w:overflowPunct/>
        <w:topLinePunct w:val="0"/>
        <w:bidi w:val="0"/>
        <w:adjustRightInd/>
        <w:snapToGrid/>
        <w:ind w:firstLine="640" w:firstLineChars="200"/>
        <w:jc w:val="center"/>
        <w:textAlignment w:val="auto"/>
        <w:rPr>
          <w:rFonts w:hint="eastAsia" w:ascii="仿宋_GB2312" w:eastAsia="仿宋_GB2312"/>
          <w:sz w:val="32"/>
        </w:rPr>
      </w:pPr>
      <w:r>
        <w:rPr>
          <w:rFonts w:hint="eastAsia" w:ascii="仿宋_GB2312" w:eastAsia="仿宋_GB2312"/>
          <w:sz w:val="32"/>
        </w:rPr>
        <w:t>辽理工</w:t>
      </w:r>
      <w:r>
        <w:rPr>
          <w:rFonts w:hint="eastAsia" w:ascii="仿宋_GB2312" w:hAnsi="Times New Roman" w:eastAsia="仿宋_GB2312"/>
          <w:sz w:val="32"/>
        </w:rPr>
        <w:t>创发</w:t>
      </w:r>
      <w:r>
        <w:rPr>
          <w:rFonts w:hint="eastAsia" w:ascii="仿宋_GB2312" w:eastAsia="仿宋_GB2312"/>
          <w:sz w:val="32"/>
        </w:rPr>
        <w:t>〔2022〕</w:t>
      </w:r>
      <w:r>
        <w:rPr>
          <w:rFonts w:hint="eastAsia" w:ascii="仿宋_GB2312" w:eastAsia="仿宋_GB2312"/>
          <w:sz w:val="32"/>
          <w:lang w:val="en-US" w:eastAsia="zh-CN"/>
        </w:rPr>
        <w:t>23</w:t>
      </w:r>
      <w:r>
        <w:rPr>
          <w:rFonts w:hint="eastAsia" w:ascii="仿宋_GB2312" w:eastAsia="仿宋_GB2312"/>
          <w:sz w:val="32"/>
        </w:rPr>
        <w:t>号</w:t>
      </w:r>
    </w:p>
    <w:p>
      <w:pPr>
        <w:keepNext w:val="0"/>
        <w:keepLines w:val="0"/>
        <w:pageBreakBefore w:val="0"/>
        <w:kinsoku/>
        <w:wordWrap/>
        <w:overflowPunct/>
        <w:topLinePunct w:val="0"/>
        <w:bidi w:val="0"/>
        <w:adjustRightInd/>
        <w:snapToGrid/>
        <w:ind w:firstLine="420" w:firstLineChars="200"/>
        <w:jc w:val="left"/>
        <w:textAlignment w:val="auto"/>
        <w:rPr>
          <w:rFonts w:hint="eastAsia" w:ascii="宋体" w:hAnsi="宋体"/>
          <w:b/>
          <w:sz w:val="44"/>
          <w:szCs w:val="44"/>
        </w:rPr>
      </w:pPr>
      <w:r>
        <w:pict>
          <v:shape id="直接箭头连接符 1" o:spid="_x0000_s2050" o:spt="32" type="#_x0000_t32" style="position:absolute;left:0pt;margin-left:2pt;margin-top:0.25pt;height:0pt;width:406.5pt;z-index:251659264;mso-width-relative:page;mso-height-relative:page;" filled="f" stroked="t" coordsize="21600,21600" o:gfxdata="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6df88AAAADAQAADwAAAAAAAAABACAAAAAiAAAAZHJzL2Rvd25yZXYueG1sUEsBAhQA&#10;FAAAAAgAh07iQLtxli77AQAAzQMAAA4AAAAAAAAAAQAgAAAAHgEAAGRycy9lMm9Eb2MueG1sUEsF&#10;BgAAAAAGAAYAWQEAAIsFAAAAAA==&#10;">
            <v:path arrowok="t"/>
            <v:fill on="f" focussize="0,0"/>
            <v:stroke weight="1pt" color="#FF0000"/>
            <v:imagedata o:title=""/>
            <o:lock v:ext="edit" aspectratio="f"/>
          </v:shape>
        </w:pict>
      </w:r>
      <w:r>
        <w:rPr>
          <w:rFonts w:hint="eastAsia" w:ascii="宋体" w:hAnsi="宋体"/>
          <w:b/>
          <w:sz w:val="44"/>
          <w:szCs w:val="44"/>
        </w:rPr>
        <w:t xml:space="preserve">    </w:t>
      </w:r>
    </w:p>
    <w:p>
      <w:pPr>
        <w:widowControl/>
        <w:spacing w:line="300" w:lineRule="auto"/>
        <w:jc w:val="center"/>
        <w:rPr>
          <w:rFonts w:ascii="新宋体" w:hAnsi="新宋体" w:eastAsia="新宋体" w:cs="新宋体"/>
          <w:b/>
          <w:color w:val="000000"/>
          <w:kern w:val="0"/>
          <w:sz w:val="32"/>
          <w:szCs w:val="32"/>
        </w:rPr>
      </w:pPr>
      <w:r>
        <w:rPr>
          <w:rFonts w:hint="eastAsia" w:ascii="宋体" w:hAnsi="宋体"/>
          <w:b/>
          <w:sz w:val="44"/>
          <w:szCs w:val="44"/>
        </w:rPr>
        <w:t>关于举办</w:t>
      </w:r>
      <w:bookmarkStart w:id="0" w:name="_Hlk100651592"/>
      <w:r>
        <w:rPr>
          <w:rFonts w:hint="eastAsia" w:ascii="宋体" w:hAnsi="宋体"/>
          <w:b/>
          <w:sz w:val="44"/>
          <w:szCs w:val="44"/>
        </w:rPr>
        <w:t>辽宁理工学院第二届金属制品加工方案设计竞赛</w:t>
      </w:r>
      <w:bookmarkEnd w:id="0"/>
      <w:r>
        <w:rPr>
          <w:rFonts w:hint="eastAsia" w:ascii="宋体" w:hAnsi="宋体"/>
          <w:b/>
          <w:sz w:val="44"/>
          <w:szCs w:val="44"/>
        </w:rPr>
        <w:t>的通知</w:t>
      </w:r>
    </w:p>
    <w:p>
      <w:pPr>
        <w:widowControl/>
        <w:spacing w:line="300" w:lineRule="auto"/>
        <w:jc w:val="center"/>
      </w:pPr>
    </w:p>
    <w:p>
      <w:pPr>
        <w:widowControl/>
        <w:numPr>
          <w:ilvl w:val="0"/>
          <w:numId w:val="1"/>
        </w:numPr>
        <w:spacing w:beforeAutospacing="1" w:afterAutospacing="1"/>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竞赛宗旨</w:t>
      </w:r>
    </w:p>
    <w:p>
      <w:pPr>
        <w:spacing w:line="360" w:lineRule="auto"/>
        <w:ind w:firstLine="800" w:firstLineChars="250"/>
        <w:rPr>
          <w:rFonts w:ascii="仿宋" w:hAnsi="仿宋" w:eastAsia="仿宋" w:cs="仿宋"/>
          <w:color w:val="000000"/>
          <w:kern w:val="0"/>
          <w:sz w:val="32"/>
          <w:szCs w:val="32"/>
        </w:rPr>
      </w:pPr>
      <w:r>
        <w:rPr>
          <w:rFonts w:hint="eastAsia" w:ascii="仿宋" w:hAnsi="仿宋" w:eastAsia="仿宋" w:cs="仿宋"/>
          <w:sz w:val="32"/>
          <w:szCs w:val="32"/>
        </w:rPr>
        <w:t>为促进我校理工科各专业学生对材料科学与工程方面知识的学习，了解各种典型金属产品加工方法和生产加工工艺流程，掌握金属制品的选材原则和生产工艺流程设计。我学院决定在本学期通过线上举办辽宁理工学院第二届金属制品加工方案设计竞赛活动，希望有关校内各工科专业对此感兴趣的同学踊跃报名参赛。</w:t>
      </w:r>
    </w:p>
    <w:p>
      <w:pPr>
        <w:widowControl/>
        <w:spacing w:beforeAutospacing="1" w:afterAutospacing="1"/>
        <w:jc w:val="left"/>
        <w:rPr>
          <w:rFonts w:ascii="仿宋_GB2312" w:hAnsi="楷体" w:eastAsia="仿宋_GB2312"/>
          <w:sz w:val="32"/>
          <w:szCs w:val="32"/>
        </w:rPr>
      </w:pPr>
      <w:r>
        <w:rPr>
          <w:rFonts w:hint="eastAsia" w:ascii="仿宋_GB2312" w:hAnsi="楷体" w:eastAsia="仿宋_GB2312" w:cs="宋体"/>
          <w:color w:val="000000"/>
          <w:kern w:val="0"/>
          <w:sz w:val="32"/>
          <w:szCs w:val="32"/>
        </w:rPr>
        <w:t>二、组织形式</w:t>
      </w:r>
    </w:p>
    <w:p>
      <w:pPr>
        <w:pStyle w:val="11"/>
        <w:adjustRightInd w:val="0"/>
        <w:snapToGrid w:val="0"/>
        <w:spacing w:line="560" w:lineRule="exact"/>
        <w:ind w:firstLine="707" w:firstLineChars="221"/>
        <w:rPr>
          <w:rFonts w:ascii="仿宋" w:hAnsi="仿宋" w:eastAsia="仿宋" w:cs="宋体"/>
          <w:color w:val="000000"/>
          <w:kern w:val="0"/>
          <w:sz w:val="32"/>
          <w:szCs w:val="32"/>
        </w:rPr>
      </w:pPr>
      <w:r>
        <w:rPr>
          <w:rFonts w:hint="eastAsia" w:ascii="仿宋" w:hAnsi="仿宋" w:eastAsia="仿宋" w:cs="宋体"/>
          <w:color w:val="000000"/>
          <w:kern w:val="0"/>
          <w:sz w:val="32"/>
          <w:szCs w:val="32"/>
        </w:rPr>
        <w:t>本赛项由辽宁理工学院创新创业学院主办，机电工程学院承办，焊接技术与工程教研室全面负责实施。</w:t>
      </w:r>
    </w:p>
    <w:p>
      <w:pPr>
        <w:widowControl/>
        <w:spacing w:beforeAutospacing="1" w:afterAutospacing="1"/>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三、竞赛对象</w:t>
      </w:r>
    </w:p>
    <w:p>
      <w:pPr>
        <w:widowControl/>
        <w:spacing w:beforeAutospacing="1" w:afterAutospacing="1"/>
        <w:ind w:firstLine="640" w:firstLineChars="200"/>
        <w:jc w:val="left"/>
        <w:rPr>
          <w:rFonts w:ascii="??_GB2312" w:hAnsi="Times New Roman" w:eastAsia="Times New Roman"/>
          <w:sz w:val="32"/>
          <w:szCs w:val="32"/>
        </w:rPr>
      </w:pPr>
      <w:r>
        <w:rPr>
          <w:rFonts w:hint="eastAsia" w:ascii="仿宋" w:hAnsi="仿宋" w:eastAsia="仿宋" w:cs="仿宋"/>
          <w:sz w:val="32"/>
          <w:szCs w:val="32"/>
        </w:rPr>
        <w:t>辽宁理工学院在校的理工科各专业对金属材料工程知识有兴趣的本科生和专科生，不限专业和年级。</w:t>
      </w:r>
    </w:p>
    <w:p>
      <w:pPr>
        <w:widowControl/>
        <w:spacing w:beforeAutospacing="1" w:afterAutospacing="1"/>
        <w:jc w:val="left"/>
        <w:rPr>
          <w:rFonts w:ascii="仿宋_GB2312" w:hAnsi="楷体" w:eastAsia="仿宋_GB2312"/>
          <w:sz w:val="32"/>
          <w:szCs w:val="32"/>
        </w:rPr>
      </w:pPr>
      <w:r>
        <w:rPr>
          <w:rFonts w:hint="eastAsia" w:ascii="仿宋_GB2312" w:hAnsi="楷体" w:eastAsia="仿宋_GB2312" w:cs="宋体"/>
          <w:color w:val="000000"/>
          <w:kern w:val="0"/>
          <w:sz w:val="32"/>
          <w:szCs w:val="32"/>
        </w:rPr>
        <w:t>四、竞赛内容、方式</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竞赛内容</w:t>
      </w:r>
    </w:p>
    <w:p>
      <w:pPr>
        <w:spacing w:line="360" w:lineRule="auto"/>
        <w:ind w:firstLine="537" w:firstLineChars="168"/>
        <w:rPr>
          <w:rFonts w:ascii="仿宋" w:hAnsi="仿宋" w:eastAsia="仿宋" w:cs="仿宋"/>
          <w:sz w:val="32"/>
          <w:szCs w:val="32"/>
        </w:rPr>
      </w:pPr>
      <w:r>
        <w:rPr>
          <w:rFonts w:hint="eastAsia" w:ascii="仿宋" w:hAnsi="仿宋" w:eastAsia="仿宋" w:cs="仿宋"/>
          <w:sz w:val="32"/>
          <w:szCs w:val="32"/>
        </w:rPr>
        <w:t>由竞赛组委会指定若干种在日常生活中和工业生产中常见的典型金属制品、金属构件、机械零件，由参赛同学或独立</w:t>
      </w:r>
      <w:r>
        <w:rPr>
          <w:rFonts w:ascii="仿宋" w:hAnsi="仿宋" w:eastAsia="仿宋" w:cs="仿宋"/>
          <w:sz w:val="32"/>
          <w:szCs w:val="32"/>
        </w:rPr>
        <w:t>,</w:t>
      </w:r>
      <w:r>
        <w:rPr>
          <w:rFonts w:hint="eastAsia" w:ascii="仿宋" w:hAnsi="仿宋" w:eastAsia="仿宋" w:cs="仿宋"/>
          <w:sz w:val="32"/>
          <w:szCs w:val="32"/>
        </w:rPr>
        <w:t>或组成小组(≤</w:t>
      </w:r>
      <w:r>
        <w:rPr>
          <w:rFonts w:ascii="仿宋" w:hAnsi="仿宋" w:eastAsia="仿宋" w:cs="仿宋"/>
          <w:sz w:val="32"/>
          <w:szCs w:val="32"/>
        </w:rPr>
        <w:t>3</w:t>
      </w:r>
      <w:r>
        <w:rPr>
          <w:rFonts w:hint="eastAsia" w:ascii="仿宋" w:hAnsi="仿宋" w:eastAsia="仿宋" w:cs="仿宋"/>
          <w:sz w:val="32"/>
          <w:szCs w:val="32"/>
        </w:rPr>
        <w:t>人)，针对某一种金属构件，进行工况调查分析、合理选材、设计加工生产方案、编制制造工艺流程，最后提供一份综合性的《×××生产方案及制造工艺流程说明书》，最后参加线上金属制品加工制造方案设计答辩。</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竞赛方式</w:t>
      </w:r>
    </w:p>
    <w:p>
      <w:pPr>
        <w:spacing w:line="360" w:lineRule="auto"/>
        <w:ind w:firstLine="537" w:firstLineChars="168"/>
        <w:rPr>
          <w:rFonts w:ascii="仿宋" w:hAnsi="仿宋" w:eastAsia="仿宋" w:cs="仿宋"/>
          <w:sz w:val="32"/>
          <w:szCs w:val="32"/>
        </w:rPr>
      </w:pPr>
      <w:r>
        <w:rPr>
          <w:rFonts w:hint="eastAsia" w:ascii="仿宋" w:hAnsi="仿宋" w:eastAsia="仿宋" w:cs="仿宋"/>
          <w:sz w:val="32"/>
          <w:szCs w:val="32"/>
        </w:rPr>
        <w:t>① 组委会预先将若干种典型金属构件的外形图、尺寸要求、功能要求、技术要求等信息发送给每组参赛人，使其做好准备。</w:t>
      </w:r>
    </w:p>
    <w:p>
      <w:pPr>
        <w:spacing w:line="360" w:lineRule="auto"/>
        <w:ind w:firstLine="537" w:firstLineChars="168"/>
        <w:rPr>
          <w:rFonts w:ascii="仿宋" w:hAnsi="仿宋" w:eastAsia="仿宋" w:cs="仿宋"/>
          <w:sz w:val="32"/>
          <w:szCs w:val="32"/>
        </w:rPr>
      </w:pPr>
      <w:r>
        <w:rPr>
          <w:rFonts w:hint="eastAsia" w:ascii="仿宋" w:hAnsi="仿宋" w:eastAsia="仿宋" w:cs="仿宋"/>
          <w:sz w:val="32"/>
          <w:szCs w:val="32"/>
        </w:rPr>
        <w:t>②每组参赛人可自由选取一种构件，并根据已知的构件信息进行相应的网上文献资料调查、选材、加工方案设计和加工工艺流程设计，在规定的时间内上交一份</w:t>
      </w:r>
      <w:bookmarkStart w:id="1" w:name="_Hlk100650091"/>
      <w:r>
        <w:rPr>
          <w:rFonts w:hint="eastAsia" w:ascii="仿宋" w:hAnsi="仿宋" w:eastAsia="仿宋" w:cs="仿宋"/>
          <w:sz w:val="32"/>
          <w:szCs w:val="32"/>
        </w:rPr>
        <w:t>《×××生产方案及制造工艺流程说明书》。</w:t>
      </w:r>
    </w:p>
    <w:bookmarkEnd w:id="1"/>
    <w:p>
      <w:pPr>
        <w:spacing w:line="360" w:lineRule="auto"/>
        <w:ind w:firstLine="537" w:firstLineChars="168"/>
        <w:rPr>
          <w:rFonts w:ascii="仿宋" w:hAnsi="仿宋" w:eastAsia="仿宋" w:cs="仿宋"/>
          <w:sz w:val="32"/>
          <w:szCs w:val="32"/>
        </w:rPr>
      </w:pPr>
      <w:r>
        <w:rPr>
          <w:rFonts w:hint="eastAsia" w:ascii="仿宋" w:hAnsi="仿宋" w:eastAsia="仿宋" w:cs="仿宋"/>
          <w:sz w:val="32"/>
          <w:szCs w:val="32"/>
        </w:rPr>
        <w:t>③ 组委会老师对各参赛小组上交的电子版《说明书》按规定的赋分标准进行评定，最后选出参赛总数的6</w:t>
      </w:r>
      <w:r>
        <w:rPr>
          <w:rFonts w:ascii="仿宋" w:hAnsi="仿宋" w:eastAsia="仿宋" w:cs="仿宋"/>
          <w:sz w:val="32"/>
          <w:szCs w:val="32"/>
        </w:rPr>
        <w:t>0</w:t>
      </w:r>
      <w:r>
        <w:rPr>
          <w:rFonts w:hint="eastAsia" w:ascii="仿宋" w:hAnsi="仿宋" w:eastAsia="仿宋" w:cs="仿宋"/>
          <w:sz w:val="32"/>
          <w:szCs w:val="32"/>
        </w:rPr>
        <w:t>%小组参加线上答辩。</w:t>
      </w:r>
    </w:p>
    <w:p>
      <w:pPr>
        <w:spacing w:line="360" w:lineRule="auto"/>
        <w:ind w:firstLine="537" w:firstLineChars="168"/>
        <w:rPr>
          <w:rFonts w:ascii="仿宋" w:hAnsi="仿宋" w:eastAsia="仿宋" w:cs="仿宋"/>
          <w:sz w:val="32"/>
          <w:szCs w:val="32"/>
        </w:rPr>
      </w:pPr>
      <w:r>
        <w:rPr>
          <w:rFonts w:hint="eastAsia" w:ascii="仿宋" w:hAnsi="仿宋" w:eastAsia="仿宋" w:cs="仿宋"/>
          <w:sz w:val="32"/>
          <w:szCs w:val="32"/>
        </w:rPr>
        <w:t>④参加答辩的各组代表同学可采取多媒体、实物图像或任何形式进行自述和回答评委老师提出的问题。</w:t>
      </w:r>
    </w:p>
    <w:p>
      <w:pPr>
        <w:spacing w:line="360" w:lineRule="auto"/>
        <w:ind w:firstLine="537" w:firstLineChars="168"/>
        <w:rPr>
          <w:rFonts w:ascii="仿宋" w:hAnsi="仿宋" w:eastAsia="仿宋" w:cs="仿宋"/>
          <w:sz w:val="32"/>
          <w:szCs w:val="32"/>
        </w:rPr>
      </w:pPr>
      <w:r>
        <w:rPr>
          <w:rFonts w:hint="eastAsia" w:ascii="仿宋" w:hAnsi="仿宋" w:eastAsia="仿宋" w:cs="仿宋"/>
          <w:sz w:val="32"/>
          <w:szCs w:val="32"/>
        </w:rPr>
        <w:t>⑤参加答辩的各位评委老师根据各组的《说明书》和答辩情况，依据各组上交的制作方案的合理性、先进性、经济性和可操作性进行赋分。最后由各评委赋分的平均值作为每一参赛人或参赛组的竞赛总分。总成绩由高到低统一排名，最后确定竞赛的获奖等级。</w:t>
      </w: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五、报名、参赛时间及地点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1.报名</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比赛采取个人参赛和志愿组成小组（</w:t>
      </w:r>
      <w:r>
        <w:rPr>
          <w:rFonts w:hint="eastAsia" w:ascii="仿宋" w:hAnsi="仿宋" w:eastAsia="仿宋" w:cs="仿宋"/>
          <w:sz w:val="32"/>
          <w:szCs w:val="32"/>
        </w:rPr>
        <w:t>≤</w:t>
      </w:r>
      <w:r>
        <w:rPr>
          <w:rFonts w:hint="eastAsia" w:ascii="仿宋" w:hAnsi="仿宋" w:eastAsia="仿宋"/>
          <w:sz w:val="32"/>
          <w:szCs w:val="32"/>
        </w:rPr>
        <w:t>3人）的形式，将报名信息报本班班长，由班长汇总后报送至大赛联系人（焊接教研室于慧老师）。</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报名时间：202</w:t>
      </w:r>
      <w:r>
        <w:rPr>
          <w:rFonts w:ascii="仿宋" w:hAnsi="仿宋" w:eastAsia="仿宋"/>
          <w:sz w:val="32"/>
          <w:szCs w:val="32"/>
        </w:rPr>
        <w:t>2</w:t>
      </w:r>
      <w:r>
        <w:rPr>
          <w:rFonts w:hint="eastAsia" w:ascii="仿宋" w:hAnsi="仿宋" w:eastAsia="仿宋"/>
          <w:sz w:val="32"/>
          <w:szCs w:val="32"/>
        </w:rPr>
        <w:t>年5月1</w:t>
      </w:r>
      <w:r>
        <w:rPr>
          <w:rFonts w:ascii="仿宋" w:hAnsi="仿宋" w:eastAsia="仿宋"/>
          <w:sz w:val="32"/>
          <w:szCs w:val="32"/>
        </w:rPr>
        <w:t>6</w:t>
      </w:r>
      <w:r>
        <w:rPr>
          <w:rFonts w:hint="eastAsia" w:ascii="仿宋" w:hAnsi="仿宋" w:eastAsia="仿宋"/>
          <w:sz w:val="32"/>
          <w:szCs w:val="32"/>
        </w:rPr>
        <w:t>日</w:t>
      </w:r>
      <w:r>
        <w:rPr>
          <w:rFonts w:hint="eastAsia" w:ascii="宋体" w:hAnsi="宋体"/>
          <w:sz w:val="32"/>
          <w:szCs w:val="32"/>
        </w:rPr>
        <w:t>～</w:t>
      </w:r>
      <w:r>
        <w:rPr>
          <w:rFonts w:ascii="宋体" w:hAnsi="宋体"/>
          <w:sz w:val="32"/>
          <w:szCs w:val="32"/>
        </w:rPr>
        <w:t>18</w:t>
      </w:r>
      <w:r>
        <w:rPr>
          <w:rFonts w:hint="eastAsia" w:ascii="仿宋" w:hAnsi="仿宋" w:eastAsia="仿宋"/>
          <w:sz w:val="32"/>
          <w:szCs w:val="32"/>
        </w:rPr>
        <w:t>日。</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2.比赛时间</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方案设计时间（预赛）：</w:t>
      </w:r>
      <w:bookmarkStart w:id="2" w:name="_Hlk71617681"/>
      <w:r>
        <w:rPr>
          <w:rFonts w:hint="eastAsia" w:ascii="仿宋" w:hAnsi="仿宋" w:eastAsia="仿宋"/>
          <w:sz w:val="32"/>
          <w:szCs w:val="32"/>
        </w:rPr>
        <w:t>202</w:t>
      </w:r>
      <w:r>
        <w:rPr>
          <w:rFonts w:ascii="仿宋" w:hAnsi="仿宋" w:eastAsia="仿宋"/>
          <w:sz w:val="32"/>
          <w:szCs w:val="32"/>
        </w:rPr>
        <w:t>2</w:t>
      </w:r>
      <w:r>
        <w:rPr>
          <w:rFonts w:hint="eastAsia" w:ascii="仿宋" w:hAnsi="仿宋" w:eastAsia="仿宋"/>
          <w:sz w:val="32"/>
          <w:szCs w:val="32"/>
        </w:rPr>
        <w:t>年5月2</w:t>
      </w:r>
      <w:r>
        <w:rPr>
          <w:rFonts w:ascii="仿宋" w:hAnsi="仿宋" w:eastAsia="仿宋"/>
          <w:sz w:val="32"/>
          <w:szCs w:val="32"/>
        </w:rPr>
        <w:t>3</w:t>
      </w:r>
      <w:r>
        <w:rPr>
          <w:rFonts w:hint="eastAsia" w:ascii="仿宋" w:hAnsi="仿宋" w:eastAsia="仿宋"/>
          <w:sz w:val="32"/>
          <w:szCs w:val="32"/>
        </w:rPr>
        <w:t>日</w:t>
      </w:r>
      <w:bookmarkStart w:id="3" w:name="_Hlk100651293"/>
      <w:r>
        <w:rPr>
          <w:rFonts w:hint="eastAsia" w:ascii="宋体" w:hAnsi="宋体"/>
          <w:sz w:val="32"/>
          <w:szCs w:val="32"/>
        </w:rPr>
        <w:t>～5</w:t>
      </w:r>
      <w:r>
        <w:rPr>
          <w:rFonts w:hint="eastAsia" w:ascii="仿宋" w:hAnsi="仿宋" w:eastAsia="仿宋"/>
          <w:sz w:val="32"/>
          <w:szCs w:val="32"/>
        </w:rPr>
        <w:t>月</w:t>
      </w:r>
      <w:r>
        <w:rPr>
          <w:rFonts w:ascii="仿宋" w:hAnsi="仿宋" w:eastAsia="仿宋"/>
          <w:sz w:val="32"/>
          <w:szCs w:val="32"/>
        </w:rPr>
        <w:t>29</w:t>
      </w:r>
      <w:r>
        <w:rPr>
          <w:rFonts w:hint="eastAsia" w:ascii="仿宋" w:hAnsi="仿宋" w:eastAsia="仿宋"/>
          <w:sz w:val="32"/>
          <w:szCs w:val="32"/>
        </w:rPr>
        <w:t>日</w:t>
      </w:r>
      <w:bookmarkEnd w:id="2"/>
      <w:bookmarkEnd w:id="3"/>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说明书上交时间： </w:t>
      </w:r>
      <w:r>
        <w:rPr>
          <w:rFonts w:ascii="仿宋" w:hAnsi="仿宋" w:eastAsia="仿宋"/>
          <w:sz w:val="32"/>
          <w:szCs w:val="32"/>
        </w:rPr>
        <w:t xml:space="preserve">    </w:t>
      </w:r>
      <w:r>
        <w:rPr>
          <w:rFonts w:hint="eastAsia" w:ascii="仿宋" w:hAnsi="仿宋" w:eastAsia="仿宋"/>
          <w:sz w:val="32"/>
          <w:szCs w:val="32"/>
        </w:rPr>
        <w:t>2</w:t>
      </w:r>
      <w:r>
        <w:rPr>
          <w:rFonts w:ascii="仿宋" w:hAnsi="仿宋" w:eastAsia="仿宋"/>
          <w:sz w:val="32"/>
          <w:szCs w:val="32"/>
        </w:rPr>
        <w:t>022</w:t>
      </w:r>
      <w:r>
        <w:rPr>
          <w:rFonts w:hint="eastAsia" w:ascii="仿宋" w:hAnsi="仿宋" w:eastAsia="仿宋"/>
          <w:sz w:val="32"/>
          <w:szCs w:val="32"/>
        </w:rPr>
        <w:t>年5月3</w:t>
      </w:r>
      <w:r>
        <w:rPr>
          <w:rFonts w:ascii="仿宋" w:hAnsi="仿宋" w:eastAsia="仿宋"/>
          <w:sz w:val="32"/>
          <w:szCs w:val="32"/>
        </w:rPr>
        <w:t>0</w:t>
      </w:r>
      <w:r>
        <w:rPr>
          <w:rFonts w:hint="eastAsia" w:ascii="仿宋" w:hAnsi="仿宋" w:eastAsia="仿宋"/>
          <w:sz w:val="32"/>
          <w:szCs w:val="32"/>
        </w:rPr>
        <w:t>日</w:t>
      </w:r>
      <w:r>
        <w:rPr>
          <w:rFonts w:hint="eastAsia" w:ascii="宋体" w:hAnsi="宋体"/>
          <w:sz w:val="32"/>
          <w:szCs w:val="32"/>
        </w:rPr>
        <w:t>～5</w:t>
      </w:r>
      <w:r>
        <w:rPr>
          <w:rFonts w:hint="eastAsia" w:ascii="仿宋" w:hAnsi="仿宋" w:eastAsia="仿宋"/>
          <w:sz w:val="32"/>
          <w:szCs w:val="32"/>
        </w:rPr>
        <w:t>月</w:t>
      </w:r>
      <w:r>
        <w:rPr>
          <w:rFonts w:ascii="仿宋" w:hAnsi="仿宋" w:eastAsia="仿宋"/>
          <w:sz w:val="32"/>
          <w:szCs w:val="32"/>
        </w:rPr>
        <w:t>31</w:t>
      </w:r>
      <w:r>
        <w:rPr>
          <w:rFonts w:hint="eastAsia" w:ascii="仿宋" w:hAnsi="仿宋" w:eastAsia="仿宋"/>
          <w:sz w:val="32"/>
          <w:szCs w:val="32"/>
        </w:rPr>
        <w:t>日。</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线上答辩时间：202</w:t>
      </w:r>
      <w:r>
        <w:rPr>
          <w:rFonts w:ascii="仿宋" w:hAnsi="仿宋" w:eastAsia="仿宋"/>
          <w:sz w:val="32"/>
          <w:szCs w:val="32"/>
        </w:rPr>
        <w:t>2</w:t>
      </w:r>
      <w:r>
        <w:rPr>
          <w:rFonts w:hint="eastAsia" w:ascii="仿宋" w:hAnsi="仿宋" w:eastAsia="仿宋"/>
          <w:sz w:val="32"/>
          <w:szCs w:val="32"/>
        </w:rPr>
        <w:t>年6月4日（具体时间和方法另行通知）。</w:t>
      </w: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六、评奖办法</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本次比赛设置一、二、三等奖，一等奖占比10%，二等奖占比20%，三等奖占比30%（四舍五入保留整数）。</w:t>
      </w: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七、联系人及联系方式</w:t>
      </w:r>
    </w:p>
    <w:p>
      <w:pPr>
        <w:spacing w:line="560" w:lineRule="exact"/>
        <w:ind w:firstLine="640" w:firstLineChars="200"/>
        <w:rPr>
          <w:rFonts w:ascii="仿宋" w:hAnsi="仿宋" w:eastAsia="仿宋" w:cs="宋体"/>
          <w:color w:val="000000"/>
          <w:kern w:val="0"/>
          <w:sz w:val="30"/>
          <w:szCs w:val="30"/>
        </w:rPr>
      </w:pPr>
      <w:r>
        <w:rPr>
          <w:rFonts w:hint="eastAsia" w:ascii="仿宋" w:hAnsi="仿宋" w:eastAsia="仿宋"/>
          <w:sz w:val="32"/>
          <w:szCs w:val="32"/>
        </w:rPr>
        <w:t>李冰冰，联系电话</w:t>
      </w:r>
      <w:r>
        <w:rPr>
          <w:rFonts w:hint="eastAsia" w:ascii="仿宋" w:hAnsi="仿宋" w:eastAsia="仿宋" w:cs="宋体"/>
          <w:color w:val="000000"/>
          <w:kern w:val="0"/>
          <w:sz w:val="30"/>
          <w:szCs w:val="30"/>
        </w:rPr>
        <w:t>：</w:t>
      </w:r>
      <w:r>
        <w:rPr>
          <w:rFonts w:ascii="仿宋" w:hAnsi="仿宋" w:eastAsia="仿宋" w:cs="宋体"/>
          <w:color w:val="000000"/>
          <w:kern w:val="0"/>
          <w:sz w:val="30"/>
          <w:szCs w:val="30"/>
        </w:rPr>
        <w:t>13322195085</w:t>
      </w:r>
      <w:r>
        <w:rPr>
          <w:rFonts w:hint="eastAsia" w:ascii="仿宋" w:hAnsi="仿宋" w:eastAsia="仿宋" w:cs="宋体"/>
          <w:color w:val="000000"/>
          <w:kern w:val="0"/>
          <w:sz w:val="30"/>
          <w:szCs w:val="30"/>
        </w:rPr>
        <w:t>；</w:t>
      </w:r>
    </w:p>
    <w:p>
      <w:pPr>
        <w:spacing w:line="560" w:lineRule="exact"/>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于 </w:t>
      </w:r>
      <w:r>
        <w:rPr>
          <w:rFonts w:ascii="仿宋" w:hAnsi="仿宋" w:eastAsia="仿宋" w:cs="宋体"/>
          <w:color w:val="000000"/>
          <w:kern w:val="0"/>
          <w:sz w:val="30"/>
          <w:szCs w:val="30"/>
        </w:rPr>
        <w:t xml:space="preserve">  </w:t>
      </w:r>
      <w:r>
        <w:rPr>
          <w:rFonts w:hint="eastAsia" w:ascii="仿宋" w:hAnsi="仿宋" w:eastAsia="仿宋" w:cs="宋体"/>
          <w:color w:val="000000"/>
          <w:kern w:val="0"/>
          <w:sz w:val="30"/>
          <w:szCs w:val="30"/>
        </w:rPr>
        <w:t>慧，联系电话：1</w:t>
      </w:r>
      <w:r>
        <w:rPr>
          <w:rFonts w:ascii="仿宋" w:hAnsi="仿宋" w:eastAsia="仿宋" w:cs="宋体"/>
          <w:color w:val="000000"/>
          <w:kern w:val="0"/>
          <w:sz w:val="30"/>
          <w:szCs w:val="30"/>
        </w:rPr>
        <w:t>8341895401</w:t>
      </w:r>
      <w:r>
        <w:rPr>
          <w:rFonts w:hint="eastAsia" w:ascii="仿宋" w:hAnsi="仿宋" w:eastAsia="仿宋" w:cs="宋体"/>
          <w:color w:val="000000"/>
          <w:kern w:val="0"/>
          <w:sz w:val="30"/>
          <w:szCs w:val="30"/>
        </w:rPr>
        <w:t>。</w:t>
      </w:r>
    </w:p>
    <w:p>
      <w:pPr>
        <w:widowControl/>
        <w:rPr>
          <w:rFonts w:hint="eastAsia" w:ascii="仿宋" w:hAnsi="仿宋" w:eastAsia="仿宋" w:cs="新宋体"/>
          <w:color w:val="000000"/>
          <w:spacing w:val="-19"/>
          <w:kern w:val="0"/>
          <w:sz w:val="32"/>
          <w:szCs w:val="32"/>
        </w:rPr>
      </w:pPr>
    </w:p>
    <w:p>
      <w:pPr>
        <w:widowControl/>
        <w:rPr>
          <w:rFonts w:ascii="宋体" w:hAnsi="宋体"/>
          <w:sz w:val="32"/>
          <w:szCs w:val="32"/>
        </w:rPr>
      </w:pPr>
      <w:r>
        <w:rPr>
          <w:rFonts w:hint="eastAsia" w:ascii="仿宋" w:hAnsi="仿宋" w:eastAsia="仿宋" w:cs="新宋体"/>
          <w:color w:val="000000"/>
          <w:spacing w:val="-19"/>
          <w:kern w:val="0"/>
          <w:sz w:val="32"/>
          <w:szCs w:val="32"/>
        </w:rPr>
        <w:t>附件1：</w:t>
      </w:r>
      <w:r>
        <w:rPr>
          <w:rFonts w:hint="eastAsia" w:ascii="宋体" w:hAnsi="宋体"/>
          <w:sz w:val="32"/>
          <w:szCs w:val="32"/>
        </w:rPr>
        <w:t>辽宁理工学院第二届金属制品加工方案设计竞赛实施方案</w:t>
      </w:r>
    </w:p>
    <w:p>
      <w:pPr>
        <w:widowControl/>
        <w:rPr>
          <w:rFonts w:ascii="宋体" w:hAnsi="宋体"/>
          <w:sz w:val="32"/>
          <w:szCs w:val="32"/>
        </w:rPr>
      </w:pPr>
      <w:r>
        <w:rPr>
          <w:rFonts w:hint="eastAsia" w:ascii="仿宋" w:hAnsi="仿宋" w:eastAsia="仿宋" w:cs="宋体"/>
          <w:color w:val="000000"/>
          <w:spacing w:val="-19"/>
          <w:kern w:val="0"/>
          <w:sz w:val="32"/>
          <w:szCs w:val="32"/>
        </w:rPr>
        <w:t>附件2：</w:t>
      </w:r>
      <w:r>
        <w:rPr>
          <w:rFonts w:hint="eastAsia" w:ascii="宋体" w:hAnsi="宋体"/>
          <w:sz w:val="32"/>
          <w:szCs w:val="32"/>
        </w:rPr>
        <w:t>辽宁理工学院第二届金属制品加工方案设计竞赛报名表</w:t>
      </w:r>
    </w:p>
    <w:p>
      <w:pPr>
        <w:widowControl/>
        <w:spacing w:beforeAutospacing="1" w:afterAutospacing="1"/>
        <w:jc w:val="center"/>
        <w:rPr>
          <w:rFonts w:ascii="宋体" w:hAnsi="宋体"/>
          <w:sz w:val="32"/>
          <w:szCs w:val="32"/>
        </w:rPr>
      </w:pPr>
      <w:r>
        <w:rPr>
          <w:rFonts w:hint="eastAsia" w:ascii="宋体" w:hAnsi="宋体"/>
          <w:sz w:val="32"/>
          <w:szCs w:val="32"/>
        </w:rPr>
        <w:t xml:space="preserve"> </w:t>
      </w:r>
      <w:r>
        <w:rPr>
          <w:rFonts w:ascii="宋体" w:hAnsi="宋体"/>
          <w:sz w:val="32"/>
          <w:szCs w:val="32"/>
        </w:rPr>
        <w:t xml:space="preserve"> </w:t>
      </w:r>
      <w:bookmarkStart w:id="4" w:name="_GoBack"/>
      <w:bookmarkEnd w:id="4"/>
      <w:r>
        <w:rPr>
          <w:rFonts w:ascii="宋体" w:hAnsi="宋体"/>
          <w:sz w:val="32"/>
          <w:szCs w:val="32"/>
        </w:rPr>
        <w:t xml:space="preserve">                          </w:t>
      </w:r>
    </w:p>
    <w:p>
      <w:pPr>
        <w:widowControl/>
        <w:spacing w:beforeAutospacing="1" w:afterAutospacing="1"/>
        <w:jc w:val="center"/>
        <w:rPr>
          <w:rFonts w:ascii="宋体" w:cs="宋体"/>
          <w:color w:val="000000"/>
          <w:kern w:val="0"/>
          <w:sz w:val="32"/>
          <w:szCs w:val="32"/>
        </w:rPr>
      </w:pPr>
      <w:r>
        <w:rPr>
          <w:rFonts w:hint="eastAsia" w:ascii="宋体" w:hAnsi="宋体"/>
          <w:sz w:val="32"/>
          <w:szCs w:val="32"/>
          <w:lang w:val="en-US" w:eastAsia="zh-CN"/>
        </w:rPr>
        <w:t xml:space="preserve">                        </w:t>
      </w:r>
      <w:r>
        <w:rPr>
          <w:rFonts w:ascii="宋体" w:hAnsi="宋体"/>
          <w:sz w:val="32"/>
          <w:szCs w:val="32"/>
        </w:rPr>
        <w:t xml:space="preserve">  </w:t>
      </w:r>
      <w:r>
        <w:rPr>
          <w:rFonts w:hint="eastAsia" w:ascii="宋体" w:hAnsi="宋体"/>
          <w:sz w:val="32"/>
          <w:szCs w:val="32"/>
          <w:lang w:val="en-US" w:eastAsia="zh-CN"/>
        </w:rPr>
        <w:t xml:space="preserve"> </w:t>
      </w:r>
      <w:r>
        <w:rPr>
          <w:rFonts w:ascii="宋体" w:hAnsi="宋体"/>
          <w:sz w:val="32"/>
          <w:szCs w:val="32"/>
        </w:rPr>
        <w:t xml:space="preserve">      </w:t>
      </w:r>
      <w:r>
        <w:rPr>
          <w:rFonts w:hint="eastAsia" w:ascii="宋体" w:hAnsi="宋体" w:cs="宋体"/>
          <w:color w:val="000000"/>
          <w:kern w:val="0"/>
          <w:sz w:val="32"/>
          <w:szCs w:val="32"/>
        </w:rPr>
        <w:t>创新创业学院</w:t>
      </w:r>
    </w:p>
    <w:p>
      <w:pPr>
        <w:widowControl/>
        <w:spacing w:beforeAutospacing="1" w:afterAutospacing="1"/>
        <w:jc w:val="right"/>
        <w:rPr>
          <w:sz w:val="32"/>
          <w:szCs w:val="32"/>
        </w:rPr>
      </w:pPr>
      <w:r>
        <w:rPr>
          <w:rFonts w:ascii="宋体" w:hAnsi="宋体" w:cs="宋体"/>
          <w:color w:val="000000"/>
          <w:kern w:val="0"/>
          <w:sz w:val="32"/>
          <w:szCs w:val="32"/>
        </w:rPr>
        <w:t>202</w:t>
      </w:r>
      <w:r>
        <w:rPr>
          <w:rFonts w:hint="eastAsia" w:ascii="宋体" w:hAnsi="宋体" w:cs="宋体"/>
          <w:color w:val="000000"/>
          <w:kern w:val="0"/>
          <w:sz w:val="32"/>
          <w:szCs w:val="32"/>
        </w:rPr>
        <w:t>2年4月</w:t>
      </w:r>
      <w:r>
        <w:rPr>
          <w:rFonts w:ascii="宋体" w:hAnsi="宋体" w:cs="宋体"/>
          <w:color w:val="000000"/>
          <w:kern w:val="0"/>
          <w:sz w:val="32"/>
          <w:szCs w:val="32"/>
        </w:rPr>
        <w:t>1</w:t>
      </w:r>
      <w:r>
        <w:rPr>
          <w:rFonts w:hint="eastAsia" w:ascii="宋体" w:hAnsi="宋体" w:cs="宋体"/>
          <w:color w:val="000000"/>
          <w:kern w:val="0"/>
          <w:sz w:val="32"/>
          <w:szCs w:val="32"/>
          <w:lang w:val="en-US" w:eastAsia="zh-CN"/>
        </w:rPr>
        <w:t>8</w:t>
      </w:r>
      <w:r>
        <w:rPr>
          <w:rFonts w:hint="eastAsia" w:ascii="宋体" w:hAnsi="宋体" w:cs="宋体"/>
          <w:color w:val="000000"/>
          <w:kern w:val="0"/>
          <w:sz w:val="32"/>
          <w:szCs w:val="32"/>
        </w:rPr>
        <w:t>日</w:t>
      </w:r>
    </w:p>
    <w:p>
      <w:pPr>
        <w:widowControl/>
        <w:ind w:firstLine="320" w:firstLineChars="100"/>
        <w:rPr>
          <w:rFonts w:ascii="仿宋" w:hAnsi="仿宋" w:eastAsia="仿宋"/>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909F2"/>
    <w:multiLevelType w:val="singleLevel"/>
    <w:tmpl w:val="1B0909F2"/>
    <w:lvl w:ilvl="0" w:tentative="0">
      <w:start w:val="1"/>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4ED3E9C"/>
    <w:rsid w:val="000047B0"/>
    <w:rsid w:val="000318E4"/>
    <w:rsid w:val="00031CC0"/>
    <w:rsid w:val="00046540"/>
    <w:rsid w:val="000521EB"/>
    <w:rsid w:val="00074F45"/>
    <w:rsid w:val="00081BDF"/>
    <w:rsid w:val="000A2D2D"/>
    <w:rsid w:val="000A71E2"/>
    <w:rsid w:val="000A7EA0"/>
    <w:rsid w:val="000B3354"/>
    <w:rsid w:val="000C0F07"/>
    <w:rsid w:val="00137291"/>
    <w:rsid w:val="001403F6"/>
    <w:rsid w:val="00145F1C"/>
    <w:rsid w:val="0018203F"/>
    <w:rsid w:val="001967D0"/>
    <w:rsid w:val="001E0107"/>
    <w:rsid w:val="002149B8"/>
    <w:rsid w:val="00252DF6"/>
    <w:rsid w:val="0026798A"/>
    <w:rsid w:val="00280010"/>
    <w:rsid w:val="00280786"/>
    <w:rsid w:val="002B2E68"/>
    <w:rsid w:val="002B4E51"/>
    <w:rsid w:val="002B69E2"/>
    <w:rsid w:val="002D2B4C"/>
    <w:rsid w:val="002E0035"/>
    <w:rsid w:val="002E1F66"/>
    <w:rsid w:val="002E4484"/>
    <w:rsid w:val="003276E3"/>
    <w:rsid w:val="00333F50"/>
    <w:rsid w:val="00334A6C"/>
    <w:rsid w:val="0035186D"/>
    <w:rsid w:val="003644BA"/>
    <w:rsid w:val="00366E6C"/>
    <w:rsid w:val="00390BE2"/>
    <w:rsid w:val="003A626F"/>
    <w:rsid w:val="003C623F"/>
    <w:rsid w:val="003D41F0"/>
    <w:rsid w:val="003E2376"/>
    <w:rsid w:val="003F4470"/>
    <w:rsid w:val="00404EB4"/>
    <w:rsid w:val="00410BDD"/>
    <w:rsid w:val="004378EB"/>
    <w:rsid w:val="00460324"/>
    <w:rsid w:val="00472D2F"/>
    <w:rsid w:val="00477854"/>
    <w:rsid w:val="00490FA6"/>
    <w:rsid w:val="00491DFD"/>
    <w:rsid w:val="004C793D"/>
    <w:rsid w:val="004E742B"/>
    <w:rsid w:val="0051741F"/>
    <w:rsid w:val="00533E9E"/>
    <w:rsid w:val="005423AA"/>
    <w:rsid w:val="005775E5"/>
    <w:rsid w:val="00595FB7"/>
    <w:rsid w:val="005A0FFC"/>
    <w:rsid w:val="005A4887"/>
    <w:rsid w:val="005B1557"/>
    <w:rsid w:val="006414AB"/>
    <w:rsid w:val="00644205"/>
    <w:rsid w:val="00644C42"/>
    <w:rsid w:val="0066157F"/>
    <w:rsid w:val="00687BB6"/>
    <w:rsid w:val="006B02C0"/>
    <w:rsid w:val="006B1153"/>
    <w:rsid w:val="006C3B39"/>
    <w:rsid w:val="006E123A"/>
    <w:rsid w:val="006E2A22"/>
    <w:rsid w:val="006F6DC7"/>
    <w:rsid w:val="00701616"/>
    <w:rsid w:val="00724BEE"/>
    <w:rsid w:val="00745D2D"/>
    <w:rsid w:val="007A585F"/>
    <w:rsid w:val="007B6A47"/>
    <w:rsid w:val="007D34BE"/>
    <w:rsid w:val="008117B3"/>
    <w:rsid w:val="00823478"/>
    <w:rsid w:val="008402E6"/>
    <w:rsid w:val="00881E29"/>
    <w:rsid w:val="008D3129"/>
    <w:rsid w:val="008D7F85"/>
    <w:rsid w:val="008E4390"/>
    <w:rsid w:val="008F4055"/>
    <w:rsid w:val="00912901"/>
    <w:rsid w:val="0092728A"/>
    <w:rsid w:val="00937177"/>
    <w:rsid w:val="00965BC2"/>
    <w:rsid w:val="0098447C"/>
    <w:rsid w:val="0099504D"/>
    <w:rsid w:val="009B444A"/>
    <w:rsid w:val="009B5A66"/>
    <w:rsid w:val="009C4E9B"/>
    <w:rsid w:val="009C7133"/>
    <w:rsid w:val="009E2ABA"/>
    <w:rsid w:val="009E33B9"/>
    <w:rsid w:val="009F5139"/>
    <w:rsid w:val="00A13AAE"/>
    <w:rsid w:val="00A4430A"/>
    <w:rsid w:val="00A63B1B"/>
    <w:rsid w:val="00A67DC6"/>
    <w:rsid w:val="00A76742"/>
    <w:rsid w:val="00AA4CEC"/>
    <w:rsid w:val="00AB6379"/>
    <w:rsid w:val="00AB6F6F"/>
    <w:rsid w:val="00AD66D4"/>
    <w:rsid w:val="00AE63B7"/>
    <w:rsid w:val="00AF0EDF"/>
    <w:rsid w:val="00B14516"/>
    <w:rsid w:val="00B57FA2"/>
    <w:rsid w:val="00BB4491"/>
    <w:rsid w:val="00BB6E9A"/>
    <w:rsid w:val="00BC05C9"/>
    <w:rsid w:val="00BD1BAF"/>
    <w:rsid w:val="00BF4E39"/>
    <w:rsid w:val="00C128E7"/>
    <w:rsid w:val="00C1410A"/>
    <w:rsid w:val="00C30CB9"/>
    <w:rsid w:val="00C4595B"/>
    <w:rsid w:val="00C615BC"/>
    <w:rsid w:val="00C634A5"/>
    <w:rsid w:val="00D05F4F"/>
    <w:rsid w:val="00D2148A"/>
    <w:rsid w:val="00D250F7"/>
    <w:rsid w:val="00D2744B"/>
    <w:rsid w:val="00D77B38"/>
    <w:rsid w:val="00DD67D6"/>
    <w:rsid w:val="00DF60D5"/>
    <w:rsid w:val="00E359E8"/>
    <w:rsid w:val="00E61BEF"/>
    <w:rsid w:val="00E76786"/>
    <w:rsid w:val="00E815E9"/>
    <w:rsid w:val="00E95D36"/>
    <w:rsid w:val="00EA4EF4"/>
    <w:rsid w:val="00EB4E0D"/>
    <w:rsid w:val="00F15A70"/>
    <w:rsid w:val="00F22056"/>
    <w:rsid w:val="00F306C0"/>
    <w:rsid w:val="00F768CA"/>
    <w:rsid w:val="00F769F6"/>
    <w:rsid w:val="00F84EB8"/>
    <w:rsid w:val="00F933F0"/>
    <w:rsid w:val="00FB765C"/>
    <w:rsid w:val="00FC0B47"/>
    <w:rsid w:val="00FE3A89"/>
    <w:rsid w:val="00FF1AD6"/>
    <w:rsid w:val="1DA67217"/>
    <w:rsid w:val="1E7056AF"/>
    <w:rsid w:val="3775210A"/>
    <w:rsid w:val="3B2F46A3"/>
    <w:rsid w:val="3EED6BBE"/>
    <w:rsid w:val="41ED6D69"/>
    <w:rsid w:val="4221403A"/>
    <w:rsid w:val="44ED3E9C"/>
    <w:rsid w:val="4B117A6C"/>
    <w:rsid w:val="5B626111"/>
    <w:rsid w:val="6D5350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直接箭头连接符 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uiPriority w:val="99"/>
    <w:rPr>
      <w:rFonts w:cs="Times New Roman"/>
      <w:color w:val="0000FF"/>
      <w:u w:val="single"/>
    </w:rPr>
  </w:style>
  <w:style w:type="character" w:customStyle="1" w:styleId="7">
    <w:name w:val="Footer Char"/>
    <w:locked/>
    <w:uiPriority w:val="99"/>
    <w:rPr>
      <w:rFonts w:ascii="Calibri" w:hAnsi="Calibri" w:eastAsia="宋体"/>
      <w:kern w:val="2"/>
      <w:sz w:val="18"/>
    </w:rPr>
  </w:style>
  <w:style w:type="character" w:customStyle="1" w:styleId="8">
    <w:name w:val="Header Char"/>
    <w:locked/>
    <w:uiPriority w:val="99"/>
    <w:rPr>
      <w:rFonts w:ascii="Calibri" w:hAnsi="Calibri" w:eastAsia="宋体"/>
      <w:kern w:val="2"/>
      <w:sz w:val="18"/>
    </w:rPr>
  </w:style>
  <w:style w:type="character" w:customStyle="1" w:styleId="9">
    <w:name w:val="页眉 字符"/>
    <w:link w:val="3"/>
    <w:semiHidden/>
    <w:qFormat/>
    <w:locked/>
    <w:uiPriority w:val="99"/>
    <w:rPr>
      <w:rFonts w:ascii="Calibri" w:hAnsi="Calibri" w:cs="Times New Roman"/>
      <w:sz w:val="18"/>
      <w:szCs w:val="18"/>
    </w:rPr>
  </w:style>
  <w:style w:type="character" w:customStyle="1" w:styleId="10">
    <w:name w:val="页脚 字符"/>
    <w:link w:val="2"/>
    <w:semiHidden/>
    <w:locked/>
    <w:uiPriority w:val="99"/>
    <w:rPr>
      <w:rFonts w:ascii="Calibri" w:hAnsi="Calibri" w:cs="Times New Roman"/>
      <w:sz w:val="18"/>
      <w:szCs w:val="18"/>
    </w:rPr>
  </w:style>
  <w:style w:type="paragraph" w:styleId="1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C-201706151133\AppData\Roaming\Kingsoft\wps\addons\pool\win-i386\knewfileres_1.0.0.1\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4</Pages>
  <Words>192</Words>
  <Characters>1101</Characters>
  <Lines>9</Lines>
  <Paragraphs>2</Paragraphs>
  <TotalTime>1</TotalTime>
  <ScaleCrop>false</ScaleCrop>
  <LinksUpToDate>false</LinksUpToDate>
  <CharactersWithSpaces>1291</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2020-05-08T02:02:00Z</dcterms:created>
  <dc:creator>陌念°</dc:creator>
  <cp:lastModifiedBy>康健</cp:lastModifiedBy>
  <dcterms:modified xsi:type="dcterms:W3CDTF">2022-04-18T00:43:34Z</dcterms:modified>
  <dc:title>关于举办辽宁理工学院2018年大学生</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D1A652BE86EC48D9BE37FE368BA57793</vt:lpwstr>
  </property>
</Properties>
</file>